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DDA" w:rsidRDefault="00366DDA" w:rsidP="00366DDA">
      <w:pPr>
        <w:pStyle w:val="NormalnyWeb"/>
        <w:shd w:val="clear" w:color="auto" w:fill="FFFFFF"/>
        <w:spacing w:before="204" w:beforeAutospacing="0" w:after="204" w:afterAutospacing="0" w:line="300" w:lineRule="atLeast"/>
        <w:jc w:val="both"/>
        <w:rPr>
          <w:rFonts w:ascii="Arial" w:hAnsi="Arial" w:cs="Arial"/>
          <w:color w:val="666666"/>
          <w:sz w:val="20"/>
          <w:szCs w:val="20"/>
        </w:rPr>
      </w:pPr>
      <w:r>
        <w:rPr>
          <w:rFonts w:ascii="oswald" w:hAnsi="oswald" w:cs="Arial"/>
          <w:color w:val="222222"/>
          <w:sz w:val="36"/>
          <w:szCs w:val="36"/>
        </w:rPr>
        <w:t>Stara Kopalnia – Nowa Idea</w:t>
      </w:r>
    </w:p>
    <w:p w:rsidR="00366DDA" w:rsidRDefault="00366DDA" w:rsidP="00366DDA">
      <w:pPr>
        <w:pStyle w:val="NormalnyWeb"/>
        <w:shd w:val="clear" w:color="auto" w:fill="FFFFFF"/>
        <w:spacing w:before="204" w:beforeAutospacing="0" w:after="204" w:afterAutospacing="0" w:line="300" w:lineRule="atLeast"/>
        <w:jc w:val="both"/>
        <w:rPr>
          <w:rFonts w:ascii="Arial" w:hAnsi="Arial" w:cs="Arial"/>
          <w:color w:val="666666"/>
          <w:sz w:val="20"/>
          <w:szCs w:val="20"/>
        </w:rPr>
      </w:pPr>
      <w:r>
        <w:rPr>
          <w:rFonts w:ascii="oswald" w:hAnsi="oswald" w:cs="Arial"/>
          <w:color w:val="222222"/>
        </w:rPr>
        <w:t>Centrum Nauki i Sztuki Stara Kopalnia to otwarty 9 listopada 2014 roku nowoczesny, zrewitalizowany kompleks obiektów powstały na bazie dawnej, wałbrzyskiej Kopalni Węgla Kamiennego „Julia”. Zakończenie eksploatacji wałbrzyskich pokładów węgla dało początek procesowi poszukiwania nowej treści dla postindustrialnej przestrzeni, stanowiącej niegdyś serce robotniczego Wałbrzycha. Zwieńczeniem koncepcji „ożywienia” obiektów dawnej Kopalni „Julia” stała się realizacja projektu rewitalizacji i adaptacji na cele kulturalne pokopalnianych przestrzeni, dając tym samym początek zupełnie nowej, bezprecedensowej instytucji – Centrum Nauki i Sztuki Stara Kopalnia. W ten sposób dawny, wałbrzyski potencjał przemysłowy kreatywnie i z powodzeniem został przekształcony na unikalny w skali Polski oraz Europy zespół obiektów służących edukacji i sztuce. Zespół, w którym przywróconym do swojej świetności technicznym zabytkom industrialnej przeszłości towarzyszą najnowocześniejsze narzędzia kreowania i prezentacji nowych wartości artystycznych, a wszystko to spięte jest klamrą odkrywczej ekscytacji towarzyszącej wszystkim zwiedzającym, którzy składają wizytę w Starej Kopalni.</w:t>
      </w:r>
      <w:bookmarkStart w:id="0" w:name="_GoBack"/>
      <w:bookmarkEnd w:id="0"/>
    </w:p>
    <w:p w:rsidR="00D6772B" w:rsidRDefault="00D87CCB" w:rsidP="00D87CCB">
      <w:pPr>
        <w:jc w:val="right"/>
        <w:rPr>
          <w:rFonts w:ascii="Bookman Old Style" w:hAnsi="Bookman Old Style"/>
        </w:rPr>
      </w:pPr>
      <w:r w:rsidRPr="00D87CCB">
        <w:rPr>
          <w:rFonts w:ascii="Bookman Old Style" w:hAnsi="Bookman Old Style"/>
        </w:rPr>
        <w:t>Źródło</w:t>
      </w:r>
      <w:r>
        <w:rPr>
          <w:rFonts w:ascii="Bookman Old Style" w:hAnsi="Bookman Old Style"/>
        </w:rPr>
        <w:t>:</w:t>
      </w:r>
    </w:p>
    <w:p w:rsidR="00D87CCB" w:rsidRPr="00D87CCB" w:rsidRDefault="00D87CCB" w:rsidP="00D87CCB">
      <w:pPr>
        <w:jc w:val="right"/>
        <w:rPr>
          <w:rFonts w:ascii="Bookman Old Style" w:hAnsi="Bookman Old Style"/>
        </w:rPr>
      </w:pPr>
      <w:r w:rsidRPr="00D87CCB">
        <w:rPr>
          <w:rFonts w:ascii="Bookman Old Style" w:hAnsi="Bookman Old Style"/>
        </w:rPr>
        <w:t>http://www.starakopalnia.pl/</w:t>
      </w:r>
    </w:p>
    <w:sectPr w:rsidR="00D87CCB" w:rsidRPr="00D87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swald">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DA"/>
    <w:rsid w:val="00366DDA"/>
    <w:rsid w:val="00D6772B"/>
    <w:rsid w:val="00D87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D285D-C772-4572-B658-B29FDF54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66DD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7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1060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Borówka</dc:creator>
  <cp:keywords/>
  <dc:description/>
  <cp:lastModifiedBy>Aleksandra Borówka</cp:lastModifiedBy>
  <cp:revision>2</cp:revision>
  <dcterms:created xsi:type="dcterms:W3CDTF">2015-01-26T13:28:00Z</dcterms:created>
  <dcterms:modified xsi:type="dcterms:W3CDTF">2015-01-26T13:29:00Z</dcterms:modified>
</cp:coreProperties>
</file>